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36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העיצוב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ראיון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רתנה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רמנת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ן</w:t>
      </w:r>
    </w:p>
    <w:p w:rsidR="00000000" w:rsidDel="00000000" w:rsidP="00000000" w:rsidRDefault="00000000" w:rsidRPr="00000000" w14:paraId="00000005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</w:t>
      </w:r>
      <w:r w:rsidDel="00000000" w:rsidR="00000000" w:rsidRPr="00000000">
        <w:rPr>
          <w:rtl w:val="1"/>
        </w:rPr>
        <w:t xml:space="preserve"> ״</w:t>
      </w:r>
      <w:r w:rsidDel="00000000" w:rsidR="00000000" w:rsidRPr="00000000">
        <w:rPr>
          <w:rtl w:val="1"/>
        </w:rPr>
        <w:t xml:space="preserve">העיצוב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ההודי</w:t>
      </w:r>
      <w:r w:rsidDel="00000000" w:rsidR="00000000" w:rsidRPr="00000000">
        <w:rPr>
          <w:rtl w:val="1"/>
        </w:rPr>
        <w:t xml:space="preserve">״ </w:t>
      </w:r>
      <w:r w:rsidDel="00000000" w:rsidR="00000000" w:rsidRPr="00000000">
        <w:rPr>
          <w:rtl w:val="1"/>
        </w:rPr>
        <w:t xml:space="preserve">במחלקה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מאירועי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העיצוב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המפוארים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ומעוררי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השתתפו</w:t>
      </w:r>
      <w:r w:rsidDel="00000000" w:rsidR="00000000" w:rsidRPr="00000000">
        <w:rPr>
          <w:rtl w:val="1"/>
        </w:rPr>
        <w:t xml:space="preserve"> 420 </w:t>
      </w:r>
      <w:r w:rsidDel="00000000" w:rsidR="00000000" w:rsidRPr="00000000">
        <w:rPr>
          <w:rtl w:val="1"/>
        </w:rPr>
        <w:t xml:space="preserve">סטודנטים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אורחים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מנסיונם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מרצים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ואנרגיה</w:t>
      </w:r>
      <w:r w:rsidDel="00000000" w:rsidR="00000000" w:rsidRPr="00000000">
        <w:rPr>
          <w:rtl w:val="1"/>
        </w:rPr>
        <w:t xml:space="preserve"> ״</w:t>
      </w:r>
      <w:r w:rsidDel="00000000" w:rsidR="00000000" w:rsidRPr="00000000">
        <w:rPr>
          <w:rtl w:val="1"/>
        </w:rPr>
        <w:t xml:space="preserve">מחשמלת</w:t>
      </w:r>
      <w:r w:rsidDel="00000000" w:rsidR="00000000" w:rsidRPr="00000000">
        <w:rPr>
          <w:rtl w:val="1"/>
        </w:rPr>
        <w:t xml:space="preserve">״,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פרופ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שניצחה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מאירועי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העיצוב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והמעשירים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בבצלאל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סטודנטים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השתתפו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רת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רמת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רמנת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0"/>
        </w:rPr>
        <w:t xml:space="preserve">RCA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לונדון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וחוקרת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בינלאומית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בטיפוגרפיה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ותקשורת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תרבותית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פרקטיקות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נסיוניות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  <w:t xml:space="preserve">Minus</w:t>
      </w:r>
      <w:r w:rsidDel="00000000" w:rsidR="00000000" w:rsidRPr="00000000">
        <w:rPr>
          <w:rtl w:val="1"/>
        </w:rPr>
        <w:t xml:space="preserve">9, </w:t>
      </w:r>
      <w:r w:rsidDel="00000000" w:rsidR="00000000" w:rsidRPr="00000000">
        <w:rPr>
          <w:rtl w:val="1"/>
        </w:rPr>
        <w:t xml:space="preserve">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העיצוב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0"/>
        </w:rPr>
        <w:t xml:space="preserve">BBC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0"/>
        </w:rPr>
        <w:t xml:space="preserve">Unicef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India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עבודותיה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רמנת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בתערוכות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באינספור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בינלאומיים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הטיפוגרפיים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״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Puncuation</w:t>
      </w:r>
      <w:r w:rsidDel="00000000" w:rsidR="00000000" w:rsidRPr="00000000">
        <w:rPr>
          <w:rtl w:val="1"/>
        </w:rPr>
        <w:t xml:space="preserve">״.</w:t>
      </w:r>
    </w:p>
    <w:p w:rsidR="00000000" w:rsidDel="00000000" w:rsidP="00000000" w:rsidRDefault="00000000" w:rsidRPr="00000000" w14:paraId="0000000A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רמנת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הדוקטורט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מהמחלקה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לעיצוב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טיפוגרפי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באוניברסיטת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רדינג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MA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0"/>
        </w:rPr>
        <w:t xml:space="preserve">Central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Saint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Martins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College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לונדון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ותואר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BFA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מאוניברסיטת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מדראס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הודו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line="360" w:lineRule="auto"/>
        <w:rPr/>
      </w:pPr>
      <w:r w:rsidDel="00000000" w:rsidR="00000000" w:rsidRPr="00000000">
        <w:rPr>
          <w:rtl w:val="0"/>
        </w:rPr>
        <w:t xml:space="preserve">https://www.rca.ac.uk/more/staff/dr-rathna-ramanathan/</w:t>
      </w:r>
    </w:p>
    <w:p w:rsidR="00000000" w:rsidDel="00000000" w:rsidP="00000000" w:rsidRDefault="00000000" w:rsidRPr="00000000" w14:paraId="0000000C">
      <w:pPr>
        <w:bidi w:val="1"/>
        <w:spacing w:line="360" w:lineRule="auto"/>
        <w:rPr/>
      </w:pPr>
      <w:r w:rsidDel="00000000" w:rsidR="00000000" w:rsidRPr="00000000">
        <w:rPr>
          <w:rtl w:val="0"/>
        </w:rPr>
        <w:t xml:space="preserve">http://www.m9design.com</w:t>
      </w:r>
    </w:p>
    <w:p w:rsidR="00000000" w:rsidDel="00000000" w:rsidP="00000000" w:rsidRDefault="00000000" w:rsidRPr="00000000" w14:paraId="0000000D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החיבור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רת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בפתיחות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שהצליחה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לעורר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שהמשתתפים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ובחוויה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רת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בפוסטים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ובסרטון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האירוע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25- </w:t>
      </w:r>
      <w:r w:rsidDel="00000000" w:rsidR="00000000" w:rsidRPr="00000000">
        <w:rPr>
          <w:rtl w:val="1"/>
        </w:rPr>
        <w:t xml:space="preserve">ליחסים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הדיפלומטיים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70-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הזדמנות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הסטודנטים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להיחשף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לעיצוב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עכשווית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מובילי</w:t>
      </w:r>
    </w:p>
    <w:p w:rsidR="00000000" w:rsidDel="00000000" w:rsidP="00000000" w:rsidRDefault="00000000" w:rsidRPr="00000000" w14:paraId="00000010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התחום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בהודו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הזדמנות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עיצוב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המרתקת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עיצוב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ישראלי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36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דימויים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5">
      <w:pPr>
        <w:spacing w:line="360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https://www.facebook.com/VCBezalelM.Des/posts/478802332517059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line="36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#</w:t>
      </w:r>
      <w:r w:rsidDel="00000000" w:rsidR="00000000" w:rsidRPr="00000000">
        <w:rPr>
          <w:color w:val="222222"/>
          <w:highlight w:val="white"/>
          <w:rtl w:val="1"/>
        </w:rPr>
        <w:t xml:space="preserve">תכנית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התואר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השני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בתקשורת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חזותית</w:t>
      </w:r>
    </w:p>
    <w:p w:rsidR="00000000" w:rsidDel="00000000" w:rsidP="00000000" w:rsidRDefault="00000000" w:rsidRPr="00000000" w14:paraId="00000018">
      <w:pPr>
        <w:bidi w:val="1"/>
        <w:spacing w:line="36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#</w:t>
      </w:r>
      <w:r w:rsidDel="00000000" w:rsidR="00000000" w:rsidRPr="00000000">
        <w:rPr>
          <w:color w:val="222222"/>
          <w:highlight w:val="white"/>
          <w:rtl w:val="1"/>
        </w:rPr>
        <w:t xml:space="preserve">אירועים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מיוחד</w:t>
      </w:r>
    </w:p>
    <w:p w:rsidR="00000000" w:rsidDel="00000000" w:rsidP="00000000" w:rsidRDefault="00000000" w:rsidRPr="00000000" w14:paraId="00000019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#</w:t>
      </w:r>
      <w:r w:rsidDel="00000000" w:rsidR="00000000" w:rsidRPr="00000000">
        <w:rPr>
          <w:color w:val="222222"/>
          <w:highlight w:val="white"/>
          <w:rtl w:val="1"/>
        </w:rPr>
        <w:t xml:space="preserve">שבוע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העיצוב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ההודי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VCBezalelM.Des/posts/478802332517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